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79B" w:rsidRPr="00C14B42" w:rsidRDefault="00C14B42" w:rsidP="00C14B42">
      <w:pPr>
        <w:jc w:val="center"/>
        <w:rPr>
          <w:b/>
          <w:sz w:val="28"/>
          <w:szCs w:val="28"/>
        </w:rPr>
      </w:pPr>
      <w:r w:rsidRPr="00C14B42">
        <w:rPr>
          <w:b/>
          <w:sz w:val="28"/>
          <w:szCs w:val="28"/>
        </w:rPr>
        <w:t>EE3315: Polling questions and answers for lecture on 18 Feb 2020</w:t>
      </w:r>
    </w:p>
    <w:p w:rsidR="00C14B42" w:rsidRPr="00C14B42" w:rsidRDefault="00C14B42" w:rsidP="00C14B42">
      <w:pPr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Pr="00C14B42">
        <w:rPr>
          <w:sz w:val="24"/>
          <w:szCs w:val="24"/>
        </w:rPr>
        <w:t>The use of hierarchy in routing tables can ________ the size of the routing tables.</w:t>
      </w:r>
      <w:r w:rsidRPr="00C14B42">
        <w:rPr>
          <w:sz w:val="24"/>
          <w:szCs w:val="24"/>
        </w:rPr>
        <w:tab/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>a.  r</w:t>
      </w:r>
      <w:r w:rsidRPr="00C14B42">
        <w:rPr>
          <w:sz w:val="24"/>
          <w:szCs w:val="24"/>
        </w:rPr>
        <w:t>educe</w:t>
      </w:r>
      <w:r>
        <w:rPr>
          <w:sz w:val="24"/>
          <w:szCs w:val="24"/>
        </w:rPr>
        <w:t xml:space="preserve"> *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b.  </w:t>
      </w:r>
      <w:r w:rsidRPr="00C14B42">
        <w:rPr>
          <w:sz w:val="24"/>
          <w:szCs w:val="24"/>
        </w:rPr>
        <w:t>increase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c.  </w:t>
      </w:r>
      <w:r w:rsidRPr="00C14B42">
        <w:rPr>
          <w:sz w:val="24"/>
          <w:szCs w:val="24"/>
        </w:rPr>
        <w:t xml:space="preserve">both </w:t>
      </w:r>
      <w:proofErr w:type="gramStart"/>
      <w:r w:rsidRPr="00C14B42">
        <w:rPr>
          <w:sz w:val="24"/>
          <w:szCs w:val="24"/>
        </w:rPr>
        <w:t>a</w:t>
      </w:r>
      <w:proofErr w:type="gramEnd"/>
      <w:r w:rsidRPr="00C14B42">
        <w:rPr>
          <w:sz w:val="24"/>
          <w:szCs w:val="24"/>
        </w:rPr>
        <w:t xml:space="preserve"> and b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d.  </w:t>
      </w:r>
      <w:r w:rsidRPr="00C14B42">
        <w:rPr>
          <w:sz w:val="24"/>
          <w:szCs w:val="24"/>
        </w:rPr>
        <w:t>none of the above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 w:rsidRPr="00C14B42">
        <w:rPr>
          <w:sz w:val="24"/>
          <w:szCs w:val="24"/>
        </w:rPr>
        <w:tab/>
      </w:r>
      <w:r w:rsidRPr="00C14B42">
        <w:rPr>
          <w:sz w:val="24"/>
          <w:szCs w:val="24"/>
        </w:rPr>
        <w:tab/>
      </w:r>
    </w:p>
    <w:p w:rsidR="00C14B42" w:rsidRDefault="00C14B42" w:rsidP="00C14B42">
      <w:pPr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Pr="00C14B42">
        <w:rPr>
          <w:sz w:val="24"/>
          <w:szCs w:val="24"/>
        </w:rPr>
        <w:t>____________ is a group of networks and routers under the authority of a single administration.</w:t>
      </w:r>
      <w:r w:rsidRPr="00C14B42">
        <w:rPr>
          <w:sz w:val="24"/>
          <w:szCs w:val="24"/>
        </w:rPr>
        <w:tab/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a.  </w:t>
      </w:r>
      <w:r w:rsidRPr="00C14B42">
        <w:rPr>
          <w:sz w:val="24"/>
          <w:szCs w:val="24"/>
        </w:rPr>
        <w:t>An autonomous system</w:t>
      </w:r>
      <w:r>
        <w:rPr>
          <w:sz w:val="24"/>
          <w:szCs w:val="24"/>
        </w:rPr>
        <w:t xml:space="preserve"> *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b.  </w:t>
      </w:r>
      <w:r w:rsidRPr="00C14B42">
        <w:rPr>
          <w:sz w:val="24"/>
          <w:szCs w:val="24"/>
        </w:rPr>
        <w:t>An area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c.  </w:t>
      </w:r>
      <w:r w:rsidRPr="00C14B42">
        <w:rPr>
          <w:sz w:val="24"/>
          <w:szCs w:val="24"/>
        </w:rPr>
        <w:t>a and b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d.  </w:t>
      </w:r>
      <w:r w:rsidRPr="00C14B42">
        <w:rPr>
          <w:sz w:val="24"/>
          <w:szCs w:val="24"/>
        </w:rPr>
        <w:t>none of the above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 w:rsidRPr="00C14B42">
        <w:rPr>
          <w:sz w:val="24"/>
          <w:szCs w:val="24"/>
        </w:rPr>
        <w:tab/>
      </w:r>
      <w:r w:rsidRPr="00C14B42">
        <w:rPr>
          <w:sz w:val="24"/>
          <w:szCs w:val="24"/>
        </w:rPr>
        <w:tab/>
      </w:r>
    </w:p>
    <w:p w:rsidR="00C14B42" w:rsidRPr="00C14B42" w:rsidRDefault="00C14B42" w:rsidP="00C14B42">
      <w:pPr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Pr="00C14B42">
        <w:rPr>
          <w:sz w:val="24"/>
          <w:szCs w:val="24"/>
        </w:rPr>
        <w:t>In Routing Information Protocol (RIP), each node periodically shares its routing table with _________ and whenever there is a change.</w:t>
      </w:r>
      <w:r w:rsidRPr="00C14B42">
        <w:rPr>
          <w:sz w:val="24"/>
          <w:szCs w:val="24"/>
        </w:rPr>
        <w:tab/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a.  </w:t>
      </w:r>
      <w:r w:rsidRPr="00C14B42">
        <w:rPr>
          <w:sz w:val="24"/>
          <w:szCs w:val="24"/>
        </w:rPr>
        <w:t>every other node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b.  </w:t>
      </w:r>
      <w:r w:rsidRPr="00C14B42">
        <w:rPr>
          <w:sz w:val="24"/>
          <w:szCs w:val="24"/>
        </w:rPr>
        <w:t xml:space="preserve">its immediate neighbors </w:t>
      </w:r>
      <w:r>
        <w:rPr>
          <w:sz w:val="24"/>
          <w:szCs w:val="24"/>
        </w:rPr>
        <w:t>*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c.  </w:t>
      </w:r>
      <w:r w:rsidRPr="00C14B42">
        <w:rPr>
          <w:sz w:val="24"/>
          <w:szCs w:val="24"/>
        </w:rPr>
        <w:t>one neighbor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d.  </w:t>
      </w:r>
      <w:r w:rsidRPr="00C14B42">
        <w:rPr>
          <w:sz w:val="24"/>
          <w:szCs w:val="24"/>
        </w:rPr>
        <w:t>none of the above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 w:rsidRPr="00C14B42">
        <w:rPr>
          <w:sz w:val="24"/>
          <w:szCs w:val="24"/>
        </w:rPr>
        <w:tab/>
      </w:r>
      <w:r w:rsidRPr="00C14B42">
        <w:rPr>
          <w:sz w:val="24"/>
          <w:szCs w:val="24"/>
        </w:rPr>
        <w:tab/>
      </w:r>
    </w:p>
    <w:p w:rsidR="00C14B42" w:rsidRPr="00C14B42" w:rsidRDefault="00C14B42" w:rsidP="00C14B42">
      <w:pPr>
        <w:rPr>
          <w:sz w:val="24"/>
          <w:szCs w:val="24"/>
        </w:rPr>
      </w:pPr>
      <w:r>
        <w:rPr>
          <w:sz w:val="24"/>
          <w:szCs w:val="24"/>
        </w:rPr>
        <w:t>4.  I</w:t>
      </w:r>
      <w:r w:rsidRPr="00C14B42">
        <w:rPr>
          <w:sz w:val="24"/>
          <w:szCs w:val="24"/>
        </w:rPr>
        <w:t>n ________, we assume that there is one node (or more) in each autonomous system that acts on behalf of the entire autonomous system.</w:t>
      </w:r>
      <w:r w:rsidRPr="00C14B42">
        <w:rPr>
          <w:sz w:val="24"/>
          <w:szCs w:val="24"/>
        </w:rPr>
        <w:tab/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a.  </w:t>
      </w:r>
      <w:r w:rsidRPr="00C14B42">
        <w:rPr>
          <w:sz w:val="24"/>
          <w:szCs w:val="24"/>
        </w:rPr>
        <w:t>distant vector routing (e.g. RIP)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b.  </w:t>
      </w:r>
      <w:r w:rsidRPr="00C14B42">
        <w:rPr>
          <w:sz w:val="24"/>
          <w:szCs w:val="24"/>
        </w:rPr>
        <w:t>path vector routing (e.g. BGP)</w:t>
      </w:r>
      <w:r>
        <w:rPr>
          <w:sz w:val="24"/>
          <w:szCs w:val="24"/>
        </w:rPr>
        <w:t xml:space="preserve"> *</w:t>
      </w:r>
      <w:bookmarkStart w:id="0" w:name="_GoBack"/>
      <w:bookmarkEnd w:id="0"/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c.  </w:t>
      </w:r>
      <w:r w:rsidRPr="00C14B42">
        <w:rPr>
          <w:sz w:val="24"/>
          <w:szCs w:val="24"/>
        </w:rPr>
        <w:t>link state routing (e.g. OSPF)</w:t>
      </w:r>
    </w:p>
    <w:p w:rsidR="00C14B42" w:rsidRPr="00C14B42" w:rsidRDefault="00C14B42" w:rsidP="00C14B42">
      <w:pPr>
        <w:rPr>
          <w:sz w:val="24"/>
          <w:szCs w:val="24"/>
        </w:rPr>
      </w:pPr>
      <w:r w:rsidRPr="00C14B42">
        <w:rPr>
          <w:sz w:val="24"/>
          <w:szCs w:val="24"/>
        </w:rPr>
        <w:tab/>
      </w:r>
      <w:r>
        <w:rPr>
          <w:sz w:val="24"/>
          <w:szCs w:val="24"/>
        </w:rPr>
        <w:t xml:space="preserve">d.  </w:t>
      </w:r>
      <w:r w:rsidRPr="00C14B42">
        <w:rPr>
          <w:sz w:val="24"/>
          <w:szCs w:val="24"/>
        </w:rPr>
        <w:t>none of the above</w:t>
      </w:r>
    </w:p>
    <w:p w:rsidR="00C14B42" w:rsidRPr="00C14B42" w:rsidRDefault="00C14B42">
      <w:pPr>
        <w:rPr>
          <w:sz w:val="24"/>
          <w:szCs w:val="24"/>
        </w:rPr>
      </w:pPr>
    </w:p>
    <w:sectPr w:rsidR="00C14B42" w:rsidRPr="00C14B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AEF"/>
    <w:rsid w:val="00A20AEF"/>
    <w:rsid w:val="00BB179B"/>
    <w:rsid w:val="00C1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5810B"/>
  <w15:chartTrackingRefBased/>
  <w15:docId w15:val="{9D926E5B-27D0-4B96-B1CD-D560B0E8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786</Characters>
  <Application>Microsoft Office Word</Application>
  <DocSecurity>0</DocSecurity>
  <Lines>6</Lines>
  <Paragraphs>1</Paragraphs>
  <ScaleCrop>false</ScaleCrop>
  <Company>City University of Hong Kong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Wong</dc:creator>
  <cp:keywords/>
  <dc:description/>
  <cp:lastModifiedBy>Eric Wong</cp:lastModifiedBy>
  <cp:revision>2</cp:revision>
  <dcterms:created xsi:type="dcterms:W3CDTF">2020-02-18T07:54:00Z</dcterms:created>
  <dcterms:modified xsi:type="dcterms:W3CDTF">2020-02-18T08:00:00Z</dcterms:modified>
</cp:coreProperties>
</file>