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62BE3" w14:textId="77777777" w:rsidR="00BD1796" w:rsidRDefault="00BD1796">
      <w:pPr>
        <w:pStyle w:val="p1"/>
      </w:pPr>
      <w:r>
        <w:rPr>
          <w:rStyle w:val="s1"/>
        </w:rPr>
        <w:t>CB4303 Final Exam (Closed Book)</w:t>
      </w:r>
    </w:p>
    <w:p w14:paraId="36EE7536" w14:textId="77777777" w:rsidR="00BD1796" w:rsidRDefault="00BD1796">
      <w:pPr>
        <w:pStyle w:val="p1"/>
      </w:pPr>
      <w:r>
        <w:rPr>
          <w:rStyle w:val="s1"/>
        </w:rPr>
        <w:t>Multiple-choice (20 Questions – 1.5 points each, 30%)</w:t>
      </w:r>
    </w:p>
    <w:p w14:paraId="751378F9" w14:textId="77777777" w:rsidR="00BD1796" w:rsidRDefault="00BD1796">
      <w:pPr>
        <w:pStyle w:val="p1"/>
      </w:pPr>
      <w:r>
        <w:rPr>
          <w:rStyle w:val="s1"/>
        </w:rPr>
        <w:t>Relatively simple – Key terms/concepts</w:t>
      </w:r>
    </w:p>
    <w:p w14:paraId="0714D8EE" w14:textId="77777777" w:rsidR="00BD1796" w:rsidRDefault="00BD1796">
      <w:pPr>
        <w:pStyle w:val="p2"/>
      </w:pPr>
    </w:p>
    <w:p w14:paraId="45D2C84D" w14:textId="77777777" w:rsidR="00BD1796" w:rsidRDefault="00BD1796">
      <w:pPr>
        <w:pStyle w:val="p1"/>
      </w:pPr>
      <w:r>
        <w:rPr>
          <w:rStyle w:val="s1"/>
        </w:rPr>
        <w:t>Short answers (3 Questions – 10 points each, 30%)</w:t>
      </w:r>
    </w:p>
    <w:p w14:paraId="425B0166" w14:textId="77777777" w:rsidR="00BD1796" w:rsidRDefault="00BD1796">
      <w:pPr>
        <w:pStyle w:val="p1"/>
      </w:pPr>
      <w:r>
        <w:rPr>
          <w:rStyle w:val="s1"/>
        </w:rPr>
        <w:t>1) Two Critical Assumptions of the Resources-based View</w:t>
      </w:r>
    </w:p>
    <w:p w14:paraId="38516E36" w14:textId="77777777" w:rsidR="00BD1796" w:rsidRDefault="00BD1796">
      <w:pPr>
        <w:pStyle w:val="p1"/>
      </w:pPr>
      <w:r>
        <w:rPr>
          <w:rStyle w:val="s1"/>
        </w:rPr>
        <w:t>2) Business-level strategy: What is Differentiation? What is Cost Leadership? What are the differences in terms of Goals and value creation Practices?</w:t>
      </w:r>
    </w:p>
    <w:p w14:paraId="26FDE463" w14:textId="77777777" w:rsidR="00BD1796" w:rsidRDefault="00BD1796">
      <w:pPr>
        <w:pStyle w:val="p1"/>
      </w:pPr>
      <w:r>
        <w:rPr>
          <w:rStyle w:val="s1"/>
        </w:rPr>
        <w:t>3) There are five steps of Industry Life Cycle. List them and their characteristics. Provide an example to each step.</w:t>
      </w:r>
    </w:p>
    <w:p w14:paraId="752F6A7A" w14:textId="77777777" w:rsidR="00BD1796" w:rsidRDefault="00BD1796">
      <w:pPr>
        <w:pStyle w:val="p2"/>
      </w:pPr>
    </w:p>
    <w:p w14:paraId="3714B339" w14:textId="77777777" w:rsidR="00BD1796" w:rsidRDefault="00BD1796">
      <w:pPr>
        <w:pStyle w:val="p1"/>
      </w:pPr>
      <w:r>
        <w:rPr>
          <w:rStyle w:val="s1"/>
        </w:rPr>
        <w:t>Mini-case (3 Questions – 40%)</w:t>
      </w:r>
    </w:p>
    <w:p w14:paraId="302C5093" w14:textId="77777777" w:rsidR="00BD1796" w:rsidRDefault="00BD1796">
      <w:pPr>
        <w:pStyle w:val="p1"/>
      </w:pPr>
      <w:r>
        <w:rPr>
          <w:rStyle w:val="s1"/>
        </w:rPr>
        <w:t>1) Apply VRIO Framework to the case – Analyze resources and capabilities. [15%]</w:t>
      </w:r>
    </w:p>
    <w:p w14:paraId="2F1BDA17" w14:textId="77777777" w:rsidR="00BD1796" w:rsidRDefault="00BD1796">
      <w:pPr>
        <w:pStyle w:val="p1"/>
      </w:pPr>
      <w:r>
        <w:rPr>
          <w:rStyle w:val="s1"/>
        </w:rPr>
        <w:t>2) Identify a Corporate-level Strategy to the case – What is the strategy? What are the advantages of the strategy? Your task will be to provide answers based on suitable theoretical concepts/frameworks/models/learned knowledge from this course and apply them to the case. [15%]</w:t>
      </w:r>
    </w:p>
    <w:p w14:paraId="5A8A7128" w14:textId="77777777" w:rsidR="00BD1796" w:rsidRDefault="00BD1796">
      <w:pPr>
        <w:pStyle w:val="p1"/>
      </w:pPr>
      <w:r>
        <w:rPr>
          <w:rStyle w:val="s1"/>
        </w:rPr>
        <w:t>3) The case company uses several Strategic Alliance – How they help achieve the corporate-level strategy identified in part (b)? What are the advantages? Your task will be to provide answers based on suitable theoretical concepts/frameworks/models/learned knowledge from this course and apply them to the case. [10%]</w:t>
      </w:r>
    </w:p>
    <w:p w14:paraId="7138AB5C" w14:textId="77777777" w:rsidR="00BD1796" w:rsidRDefault="00BD1796"/>
    <w:sectPr w:rsidR="00BD17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SF UI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96"/>
    <w:rsid w:val="00B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238FD"/>
  <w15:chartTrackingRefBased/>
  <w15:docId w15:val="{97E2F4EB-A56A-114D-9DDA-BE37E274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H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17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79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79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79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79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79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79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D17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D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D179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D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D179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D179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D179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D179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D17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17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D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7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D17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D17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17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17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D17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179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D1796"/>
    <w:pPr>
      <w:widowControl/>
      <w:spacing w:after="0" w:line="240" w:lineRule="auto"/>
    </w:pPr>
    <w:rPr>
      <w:rFonts w:ascii=".SF UI" w:hAnsi=".SF UI" w:cs="Times New Roman"/>
      <w:kern w:val="0"/>
      <w:sz w:val="18"/>
      <w:szCs w:val="18"/>
      <w14:ligatures w14:val="none"/>
    </w:rPr>
  </w:style>
  <w:style w:type="paragraph" w:customStyle="1" w:styleId="p2">
    <w:name w:val="p2"/>
    <w:basedOn w:val="a"/>
    <w:rsid w:val="00BD1796"/>
    <w:pPr>
      <w:widowControl/>
      <w:spacing w:after="0" w:line="240" w:lineRule="auto"/>
    </w:pPr>
    <w:rPr>
      <w:rFonts w:ascii=".SF UI" w:hAnsi=".SF UI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a0"/>
    <w:rsid w:val="00BD1796"/>
    <w:rPr>
      <w:rFonts w:ascii=".SFUI-Semibold" w:hAnsi=".SFUI-Semibold" w:hint="default"/>
      <w:b/>
      <w:bCs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 Shue Kwan</dc:creator>
  <cp:keywords/>
  <dc:description/>
  <cp:lastModifiedBy>SHUM Shue Kwan</cp:lastModifiedBy>
  <cp:revision>2</cp:revision>
  <dcterms:created xsi:type="dcterms:W3CDTF">2024-01-15T08:33:00Z</dcterms:created>
  <dcterms:modified xsi:type="dcterms:W3CDTF">2024-01-15T08:33:00Z</dcterms:modified>
</cp:coreProperties>
</file>